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D2D6" w14:textId="77777777" w:rsidR="00981292" w:rsidRDefault="008118EC">
      <w:pPr>
        <w:pStyle w:val="Body"/>
        <w:jc w:val="center"/>
      </w:pPr>
      <w:r>
        <w:rPr>
          <w:noProof/>
        </w:rPr>
        <w:drawing>
          <wp:inline distT="0" distB="0" distL="0" distR="0" wp14:anchorId="0D0230D1" wp14:editId="28176E23">
            <wp:extent cx="5943600" cy="807720"/>
            <wp:effectExtent l="0" t="0" r="0" b="0"/>
            <wp:docPr id="1073741825" name="officeArt object" descr="unausabannerforwebs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usabannerforwebsite.png" descr="unausabannerforwebsit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C1D1D75" w14:textId="77777777" w:rsidR="00981292" w:rsidRDefault="00981292">
      <w:pPr>
        <w:pStyle w:val="Body"/>
        <w:tabs>
          <w:tab w:val="left" w:pos="3004"/>
        </w:tabs>
      </w:pPr>
    </w:p>
    <w:p w14:paraId="53FFD071" w14:textId="77777777" w:rsidR="00981292" w:rsidRDefault="00981292">
      <w:pPr>
        <w:pStyle w:val="Body"/>
        <w:tabs>
          <w:tab w:val="left" w:pos="3004"/>
        </w:tabs>
      </w:pPr>
    </w:p>
    <w:p w14:paraId="17EC6F12" w14:textId="77777777" w:rsidR="00981292" w:rsidRDefault="008118EC">
      <w:pPr>
        <w:pStyle w:val="Body"/>
        <w:tabs>
          <w:tab w:val="left" w:pos="3004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The Santa Barbara Peace Prize Nomination Form</w:t>
      </w:r>
    </w:p>
    <w:p w14:paraId="646DCE38" w14:textId="77777777" w:rsidR="00981292" w:rsidRDefault="00981292">
      <w:pPr>
        <w:pStyle w:val="Body"/>
        <w:tabs>
          <w:tab w:val="left" w:pos="3004"/>
        </w:tabs>
        <w:jc w:val="center"/>
        <w:rPr>
          <w:rFonts w:ascii="Baskerville" w:eastAsia="Baskerville" w:hAnsi="Baskerville" w:cs="Baskerville"/>
          <w:sz w:val="36"/>
          <w:szCs w:val="36"/>
        </w:rPr>
      </w:pPr>
    </w:p>
    <w:p w14:paraId="638D1B86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Nominee Name:  ____________________________________________</w:t>
      </w:r>
    </w:p>
    <w:p w14:paraId="3765D413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</w:p>
    <w:p w14:paraId="5885A20F" w14:textId="296E52B8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Date of Submission:  ________________</w:t>
      </w:r>
      <w:proofErr w:type="gramStart"/>
      <w:r>
        <w:rPr>
          <w:rFonts w:ascii="Baskerville" w:hAnsi="Baskerville"/>
          <w:sz w:val="32"/>
          <w:szCs w:val="32"/>
        </w:rPr>
        <w:t xml:space="preserve">   (</w:t>
      </w:r>
      <w:proofErr w:type="gramEnd"/>
      <w:r>
        <w:rPr>
          <w:rFonts w:ascii="Baskerville" w:hAnsi="Baskerville"/>
          <w:sz w:val="32"/>
          <w:szCs w:val="32"/>
        </w:rPr>
        <w:t xml:space="preserve">for </w:t>
      </w:r>
      <w:r w:rsidR="00F84C6B">
        <w:rPr>
          <w:rFonts w:ascii="Baskerville" w:hAnsi="Baskerville"/>
          <w:sz w:val="32"/>
          <w:szCs w:val="32"/>
        </w:rPr>
        <w:t>2020</w:t>
      </w:r>
      <w:bookmarkStart w:id="0" w:name="_GoBack"/>
      <w:bookmarkEnd w:id="0"/>
      <w:r>
        <w:rPr>
          <w:rFonts w:ascii="Baskerville" w:hAnsi="Baskerville"/>
          <w:sz w:val="32"/>
          <w:szCs w:val="32"/>
        </w:rPr>
        <w:t xml:space="preserve"> Peace Prize Award)</w:t>
      </w:r>
    </w:p>
    <w:p w14:paraId="19A70C64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</w:p>
    <w:p w14:paraId="3893243B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 xml:space="preserve">Submitted by:  _____________________   Phone:  </w:t>
      </w:r>
      <w:r>
        <w:rPr>
          <w:rFonts w:ascii="Baskerville" w:hAnsi="Baskerville"/>
          <w:sz w:val="32"/>
          <w:szCs w:val="32"/>
        </w:rPr>
        <w:t>_________________</w:t>
      </w:r>
    </w:p>
    <w:p w14:paraId="7FE1C558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</w:p>
    <w:p w14:paraId="135CBFFA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Email:  ___________________________   Member of UNASB?   _____</w:t>
      </w:r>
    </w:p>
    <w:p w14:paraId="683D88CC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</w:p>
    <w:p w14:paraId="1BB5F60B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</w:p>
    <w:p w14:paraId="2EACC81B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Category:  Select One</w:t>
      </w:r>
    </w:p>
    <w:p w14:paraId="358591EB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32"/>
          <w:szCs w:val="32"/>
        </w:rPr>
      </w:pPr>
    </w:p>
    <w:p w14:paraId="603BC39A" w14:textId="77777777" w:rsidR="00981292" w:rsidRDefault="008118EC">
      <w:pPr>
        <w:pStyle w:val="Body"/>
        <w:tabs>
          <w:tab w:val="left" w:pos="3004"/>
        </w:tabs>
        <w:ind w:firstLine="720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E8EEA3" wp14:editId="7417A659">
                <wp:simplePos x="0" y="0"/>
                <wp:positionH relativeFrom="column">
                  <wp:posOffset>4324350</wp:posOffset>
                </wp:positionH>
                <wp:positionV relativeFrom="line">
                  <wp:posOffset>34925</wp:posOffset>
                </wp:positionV>
                <wp:extent cx="285116" cy="26543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6" cy="265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14" y="2700"/>
                              </a:moveTo>
                              <a:lnTo>
                                <a:pt x="2514" y="18900"/>
                              </a:lnTo>
                              <a:lnTo>
                                <a:pt x="19086" y="18900"/>
                              </a:lnTo>
                              <a:lnTo>
                                <a:pt x="19086" y="2700"/>
                              </a:lnTo>
                              <a:lnTo>
                                <a:pt x="2514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1F376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40.5pt;margin-top:2.8pt;width:22.5pt;height:20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514,2700 L 2514,18900 L 19086,18900 L 19086,2700 L 2514,2700 X E">
                <v:fill color="#4472C4" opacity="100.0%" type="solid"/>
                <v:stroke filltype="solid" color="#1F3763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Baskerville" w:eastAsia="Baskerville" w:hAnsi="Baskerville" w:cs="Baskervill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559AF1" wp14:editId="5125FE12">
                <wp:simplePos x="0" y="0"/>
                <wp:positionH relativeFrom="column">
                  <wp:posOffset>38100</wp:posOffset>
                </wp:positionH>
                <wp:positionV relativeFrom="line">
                  <wp:posOffset>28575</wp:posOffset>
                </wp:positionV>
                <wp:extent cx="285116" cy="2654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6" cy="265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14" y="2700"/>
                              </a:moveTo>
                              <a:lnTo>
                                <a:pt x="2514" y="18900"/>
                              </a:lnTo>
                              <a:lnTo>
                                <a:pt x="19086" y="18900"/>
                              </a:lnTo>
                              <a:lnTo>
                                <a:pt x="19086" y="2700"/>
                              </a:lnTo>
                              <a:lnTo>
                                <a:pt x="2514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1F376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.0pt;margin-top:2.2pt;width:22.5pt;height:20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514,2700 L 2514,18900 L 19086,18900 L 19086,2700 L 2514,2700 X E">
                <v:fill color="#4472C4" opacity="100.0%" type="solid"/>
                <v:stroke filltype="solid" color="#1F3763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Baskerville" w:eastAsia="Baskerville" w:hAnsi="Baskerville" w:cs="Baskerville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90CF4F" wp14:editId="036DCA37">
                <wp:simplePos x="0" y="0"/>
                <wp:positionH relativeFrom="column">
                  <wp:posOffset>2028825</wp:posOffset>
                </wp:positionH>
                <wp:positionV relativeFrom="line">
                  <wp:posOffset>42544</wp:posOffset>
                </wp:positionV>
                <wp:extent cx="285116" cy="2654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6" cy="265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14" y="2700"/>
                              </a:moveTo>
                              <a:lnTo>
                                <a:pt x="2514" y="18900"/>
                              </a:lnTo>
                              <a:lnTo>
                                <a:pt x="19086" y="18900"/>
                              </a:lnTo>
                              <a:lnTo>
                                <a:pt x="19086" y="2700"/>
                              </a:lnTo>
                              <a:lnTo>
                                <a:pt x="2514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1F376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59.8pt;margin-top:3.3pt;width:22.5pt;height:20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514,2700 L 2514,18900 L 19086,18900 L 19086,2700 L 2514,2700 X E">
                <v:fill color="#4472C4" opacity="100.0%" type="solid"/>
                <v:stroke filltype="solid" color="#1F3763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Baskerville" w:hAnsi="Baskerville"/>
        </w:rPr>
        <w:t xml:space="preserve">Creating Peace    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Advancing or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 Creating </w:t>
      </w:r>
    </w:p>
    <w:p w14:paraId="6FCBE5FA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            in the World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Defending Human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 Advancement for</w:t>
      </w:r>
    </w:p>
    <w:p w14:paraId="7C428B66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  <w:t xml:space="preserve">   Rights in the Worl</w:t>
      </w:r>
      <w:r>
        <w:rPr>
          <w:rFonts w:ascii="Baskerville" w:eastAsia="Baskerville" w:hAnsi="Baskerville" w:cs="Baskerville"/>
        </w:rPr>
        <w:t>d</w:t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  <w:t xml:space="preserve">                 a Developing </w:t>
      </w:r>
    </w:p>
    <w:p w14:paraId="1FEAB155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</w:rPr>
      </w:pPr>
      <w:r>
        <w:rPr>
          <w:rFonts w:ascii="Baskerville" w:hAnsi="Baskerville"/>
          <w:sz w:val="26"/>
          <w:szCs w:val="26"/>
        </w:rPr>
        <w:t xml:space="preserve">      </w:t>
      </w:r>
      <w:r>
        <w:rPr>
          <w:rFonts w:ascii="Baskerville" w:hAnsi="Baskerville"/>
          <w:sz w:val="26"/>
          <w:szCs w:val="26"/>
        </w:rPr>
        <w:tab/>
      </w:r>
      <w:r>
        <w:rPr>
          <w:rFonts w:ascii="Baskerville" w:hAnsi="Baskerville"/>
          <w:sz w:val="26"/>
          <w:szCs w:val="26"/>
        </w:rPr>
        <w:tab/>
      </w:r>
      <w:r>
        <w:rPr>
          <w:rFonts w:ascii="Baskerville" w:hAnsi="Baskerville"/>
          <w:sz w:val="26"/>
          <w:szCs w:val="26"/>
        </w:rPr>
        <w:tab/>
      </w:r>
      <w:r>
        <w:rPr>
          <w:rFonts w:ascii="Baskerville" w:hAnsi="Baskerville"/>
          <w:sz w:val="26"/>
          <w:szCs w:val="26"/>
        </w:rPr>
        <w:tab/>
      </w:r>
      <w:r>
        <w:rPr>
          <w:rFonts w:ascii="Baskerville" w:hAnsi="Baskerville"/>
          <w:sz w:val="26"/>
          <w:szCs w:val="26"/>
        </w:rPr>
        <w:tab/>
      </w:r>
      <w:r>
        <w:rPr>
          <w:rFonts w:ascii="Baskerville" w:hAnsi="Baskerville"/>
          <w:sz w:val="26"/>
          <w:szCs w:val="26"/>
        </w:rPr>
        <w:tab/>
        <w:t xml:space="preserve">                </w:t>
      </w:r>
      <w:r>
        <w:rPr>
          <w:rFonts w:ascii="Baskerville" w:hAnsi="Baskerville"/>
          <w:lang w:val="fr-FR"/>
        </w:rPr>
        <w:t>Nation</w:t>
      </w:r>
    </w:p>
    <w:p w14:paraId="09A1C54D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</w:rPr>
      </w:pPr>
    </w:p>
    <w:p w14:paraId="1E1AD006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Please describe in detail the nominee</w:t>
      </w:r>
      <w:r>
        <w:rPr>
          <w:rFonts w:ascii="Baskerville" w:hAnsi="Baskerville"/>
          <w:sz w:val="28"/>
          <w:szCs w:val="28"/>
        </w:rPr>
        <w:t>’</w:t>
      </w:r>
      <w:r>
        <w:rPr>
          <w:rFonts w:ascii="Baskerville" w:hAnsi="Baskerville"/>
          <w:sz w:val="28"/>
          <w:szCs w:val="28"/>
        </w:rPr>
        <w:t xml:space="preserve">s accomplishments towards one of the above three goals.  </w:t>
      </w:r>
    </w:p>
    <w:p w14:paraId="05AB40BD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</w:p>
    <w:p w14:paraId="15DF3BE0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Include dates, locations, events, activities, projects, and tangible achievements the nominee has made in advancing the cause of Peace, Human Rights, or Advancement for Developing Countries.  </w:t>
      </w:r>
    </w:p>
    <w:p w14:paraId="3008B01B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</w:p>
    <w:p w14:paraId="5858CA55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Work should have a global impact and demonstrable outcomes.  Y</w:t>
      </w:r>
      <w:r>
        <w:rPr>
          <w:rFonts w:ascii="Baskerville" w:hAnsi="Baskerville"/>
          <w:sz w:val="28"/>
          <w:szCs w:val="28"/>
        </w:rPr>
        <w:t xml:space="preserve">ou may submit up to two (2) typewritten pages, articles (articles do not count against tally of pages), and other materials to demonstrate why the nominee should be awarded the prize.   </w:t>
      </w:r>
    </w:p>
    <w:p w14:paraId="61570681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</w:p>
    <w:p w14:paraId="62A164B8" w14:textId="77777777" w:rsidR="00981292" w:rsidRDefault="008118EC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Please email your completed nomination to:  </w:t>
      </w:r>
      <w:hyperlink r:id="rId7" w:history="1">
        <w:r w:rsidRPr="00F84C6B">
          <w:rPr>
            <w:rStyle w:val="Hyperlink0"/>
          </w:rPr>
          <w:t>info@unasb.org</w:t>
        </w:r>
      </w:hyperlink>
    </w:p>
    <w:p w14:paraId="64A1C939" w14:textId="77777777" w:rsidR="00981292" w:rsidRDefault="00981292">
      <w:pPr>
        <w:pStyle w:val="Body"/>
        <w:tabs>
          <w:tab w:val="left" w:pos="3004"/>
        </w:tabs>
        <w:rPr>
          <w:rFonts w:ascii="Baskerville" w:eastAsia="Baskerville" w:hAnsi="Baskerville" w:cs="Baskerville"/>
          <w:sz w:val="28"/>
          <w:szCs w:val="28"/>
        </w:rPr>
      </w:pPr>
    </w:p>
    <w:p w14:paraId="2DB17C81" w14:textId="0FC30036" w:rsidR="00981292" w:rsidRDefault="008118EC">
      <w:pPr>
        <w:pStyle w:val="Body"/>
        <w:tabs>
          <w:tab w:val="left" w:pos="3004"/>
        </w:tabs>
      </w:pPr>
      <w:r>
        <w:rPr>
          <w:rFonts w:ascii="Baskerville" w:hAnsi="Baskerville"/>
          <w:sz w:val="28"/>
          <w:szCs w:val="28"/>
        </w:rPr>
        <w:t xml:space="preserve">Deadline to submit nominations is </w:t>
      </w:r>
      <w:proofErr w:type="gramStart"/>
      <w:r>
        <w:rPr>
          <w:rFonts w:ascii="Baskerville" w:hAnsi="Baskerville"/>
          <w:sz w:val="28"/>
          <w:szCs w:val="28"/>
        </w:rPr>
        <w:t>July  31</w:t>
      </w:r>
      <w:proofErr w:type="gramEnd"/>
      <w:r>
        <w:rPr>
          <w:rFonts w:ascii="Baskerville" w:hAnsi="Baskerville"/>
          <w:sz w:val="28"/>
          <w:szCs w:val="28"/>
          <w:vertAlign w:val="superscript"/>
        </w:rPr>
        <w:t>st</w:t>
      </w:r>
      <w:r>
        <w:rPr>
          <w:rFonts w:ascii="Baskerville" w:hAnsi="Baskerville"/>
          <w:sz w:val="28"/>
          <w:szCs w:val="28"/>
        </w:rPr>
        <w:t xml:space="preserve">, </w:t>
      </w:r>
      <w:r w:rsidR="00F84C6B">
        <w:rPr>
          <w:rFonts w:ascii="Baskerville" w:hAnsi="Baskerville"/>
          <w:sz w:val="28"/>
          <w:szCs w:val="28"/>
        </w:rPr>
        <w:t>2020</w:t>
      </w:r>
    </w:p>
    <w:sectPr w:rsidR="009812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4DA1" w14:textId="77777777" w:rsidR="008118EC" w:rsidRDefault="008118EC">
      <w:r>
        <w:separator/>
      </w:r>
    </w:p>
  </w:endnote>
  <w:endnote w:type="continuationSeparator" w:id="0">
    <w:p w14:paraId="6FB54ECC" w14:textId="77777777" w:rsidR="008118EC" w:rsidRDefault="0081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D734" w14:textId="77777777" w:rsidR="00981292" w:rsidRDefault="009812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515D" w14:textId="77777777" w:rsidR="008118EC" w:rsidRDefault="008118EC">
      <w:r>
        <w:separator/>
      </w:r>
    </w:p>
  </w:footnote>
  <w:footnote w:type="continuationSeparator" w:id="0">
    <w:p w14:paraId="6BEE5632" w14:textId="77777777" w:rsidR="008118EC" w:rsidRDefault="0081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261C" w14:textId="77777777" w:rsidR="00981292" w:rsidRDefault="009812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92"/>
    <w:rsid w:val="003D1B90"/>
    <w:rsid w:val="008118EC"/>
    <w:rsid w:val="00981292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635C"/>
  <w15:docId w15:val="{05E9D98F-9163-43C6-A238-2F3A3AF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Baskerville" w:eastAsia="Baskerville" w:hAnsi="Baskerville" w:cs="Baskerville"/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nas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 Gomez</cp:lastModifiedBy>
  <cp:revision>2</cp:revision>
  <dcterms:created xsi:type="dcterms:W3CDTF">2020-05-26T22:17:00Z</dcterms:created>
  <dcterms:modified xsi:type="dcterms:W3CDTF">2020-05-26T22:17:00Z</dcterms:modified>
</cp:coreProperties>
</file>